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" w:hAnsi="Helvetica" w:cs="Helvetica"/>
          <w:sz w:val="48"/>
          <w:sz-cs w:val="48"/>
          <w:b/>
          <w:spacing w:val="0"/>
          <w:color w:val="19312A"/>
        </w:rPr>
        <w:t xml:space="preserve">Vorankündigung</w:t>
      </w:r>
    </w:p>
    <w:p>
      <w:pPr>
        <w:spacing w:after="266"/>
      </w:pPr>
      <w:r>
        <w:rPr>
          <w:rFonts w:ascii="Helvetica" w:hAnsi="Helvetica" w:cs="Helvetica"/>
          <w:sz w:val="25"/>
          <w:sz-cs w:val="25"/>
          <w:spacing w:val="0"/>
          <w:color w:val="434343"/>
        </w:rPr>
        <w:t xml:space="preserve">nach § 2 Abs. 2 und Anhang I der Baustellenverordnung (BaustellV) – Muster für Vorbereitung und Baustellenaushang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1. Ort der Baustelle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2. Name und Anschrift des Bauherrn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3. Art des Bauvorhabens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4. Name und Anschrift des anstelle des Bauherrn verantwortlichen Dritten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5. Name und Anschrift des Koordinators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6. Voraussichtlicher Beginn und voraussichtliche Dauer der Arbeiten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7. Voraussichtliche Höchstzahl der Beschäftigten auf der Baustelle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8. Voraussichtliche Anzahl der Arbeitgeber und Unternehmer ohne Beschäftigte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9. Bereits ausgewählte Arbeitgeber und Unternehmer ohne Beschäftigte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51515"/>
        </w:rPr>
        <w:t xml:space="preserve">Übermittelt an die zuständige Behörde am / Stand dieser Fassung</w:t>
      </w:r>
    </w:p>
    <w:p>
      <w:pPr/>
      <w:r>
        <w:rPr>
          <w:rFonts w:ascii="Helvetica" w:hAnsi="Helvetica" w:cs="Helvetica"/>
          <w:sz w:val="29"/>
          <w:sz-cs w:val="29"/>
          <w:spacing w:val="0"/>
          <w:color w:val="151515"/>
        </w:rPr>
        <w:t xml:space="preserve"> </w:t>
      </w:r>
    </w:p>
    <w:p>
      <w:pPr>
        <w:spacing w:after="226"/>
      </w:pPr>
      <w:r>
        <w:rPr>
          <w:rFonts w:ascii="Helvetica" w:hAnsi="Helvetica" w:cs="Helvetica"/>
          <w:sz w:val="22"/>
          <w:sz-cs w:val="22"/>
          <w:spacing w:val="0"/>
          <w:color w:val="434343"/>
        </w:rPr>
        <w:t xml:space="preserve">Hinweise: Spätestens zwei Wochen vor Einrichtung der Baustelle an die zuständige Behörde übermitteln (in Bayern: für den Baustellenort zuständiges Gewerbeaufsichtsamt, Sonderfälle Bergamt; Online-Formular über das BayernPortal). Sichtbar auf der Baustelle aushängen und bei erheblichen Änderungen anpassen. Dieses Muster ersetzt nicht den von der Behörde vorgesehenen Übermittlungsweg und ist keine Rechtsberatung. Stand 11/2026.</w:t>
      </w:r>
    </w:p>
    <w:p>
      <w:pPr>
        <w:spacing w:after="226"/>
      </w:pPr>
      <w:r>
        <w:rPr>
          <w:rFonts w:ascii="Helvetica" w:hAnsi="Helvetica" w:cs="Helvetica"/>
          <w:sz w:val="22"/>
          <w:sz-cs w:val="22"/>
          <w:spacing w:val="0"/>
          <w:color w:val="434343"/>
        </w:rPr>
        <w:t xml:space="preserve">Kostenlose Vorlage: Tegernseer Baumanagement · tegernsee-bau.de/wissen/vorankuendigung-baustelle-muster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Tegernseer Baumanagement</dc:creator>
</cp:coreProperties>
</file>

<file path=docProps/meta.xml><?xml version="1.0" encoding="utf-8"?>
<meta xmlns="http://schemas.apple.com/cocoa/2006/metadata">
  <generator>CocoaOOXMLWriter/2685.6</generator>
</meta>
</file>